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E27C" w14:textId="77777777" w:rsidR="000944BF" w:rsidRDefault="002841AA">
      <w:pPr>
        <w:rPr>
          <w:rFonts w:ascii="Cambria" w:hAnsi="Cambria"/>
          <w:b/>
          <w:sz w:val="23"/>
          <w:szCs w:val="23"/>
        </w:rPr>
      </w:pPr>
      <w:r w:rsidRPr="00304121">
        <w:rPr>
          <w:rFonts w:ascii="Cambria" w:hAnsi="Cambria"/>
          <w:b/>
          <w:sz w:val="23"/>
          <w:szCs w:val="23"/>
        </w:rPr>
        <w:t>Postup při smluvním zajišťování praxí</w:t>
      </w:r>
      <w:r w:rsidR="00313E15">
        <w:rPr>
          <w:rFonts w:ascii="Cambria" w:hAnsi="Cambria"/>
          <w:b/>
          <w:sz w:val="23"/>
          <w:szCs w:val="23"/>
        </w:rPr>
        <w:t xml:space="preserve"> </w:t>
      </w:r>
    </w:p>
    <w:p w14:paraId="2B3FA429" w14:textId="77777777" w:rsidR="00313E15" w:rsidRPr="00313E15" w:rsidRDefault="00313E15" w:rsidP="00313E15">
      <w:pPr>
        <w:pStyle w:val="Odstavecseseznamem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Smlouvu </w:t>
      </w:r>
      <w:r w:rsidRPr="00313E15">
        <w:rPr>
          <w:rFonts w:ascii="Cambria" w:hAnsi="Cambria"/>
          <w:b/>
          <w:sz w:val="23"/>
          <w:szCs w:val="23"/>
        </w:rPr>
        <w:t>musí uzavírat všichni studenti</w:t>
      </w:r>
      <w:r>
        <w:rPr>
          <w:rFonts w:ascii="Cambria" w:hAnsi="Cambria"/>
          <w:sz w:val="23"/>
          <w:szCs w:val="23"/>
        </w:rPr>
        <w:t xml:space="preserve"> prezenčního i kombinovaného studia před konáním jakéhokoliv typu praxe s výjimkou Průběžné pedagogické praxe (1. ročník bakalářského studia).</w:t>
      </w:r>
    </w:p>
    <w:p w14:paraId="55FD9229" w14:textId="77777777" w:rsidR="00F01BF6" w:rsidRDefault="00F01BF6" w:rsidP="00F01BF6">
      <w:pPr>
        <w:widowControl w:val="0"/>
        <w:numPr>
          <w:ilvl w:val="0"/>
          <w:numId w:val="1"/>
        </w:numPr>
        <w:spacing w:after="120" w:line="264" w:lineRule="auto"/>
        <w:jc w:val="both"/>
        <w:rPr>
          <w:rFonts w:ascii="Cambria" w:hAnsi="Cambria"/>
          <w:iCs/>
          <w:snapToGrid w:val="0"/>
          <w:sz w:val="24"/>
          <w:szCs w:val="24"/>
        </w:rPr>
      </w:pPr>
      <w:r w:rsidRPr="00672CC5">
        <w:rPr>
          <w:rFonts w:ascii="Cambria" w:hAnsi="Cambria"/>
          <w:iCs/>
          <w:snapToGrid w:val="0"/>
          <w:sz w:val="24"/>
          <w:szCs w:val="24"/>
        </w:rPr>
        <w:t xml:space="preserve">Student kontaktuje </w:t>
      </w:r>
      <w:r>
        <w:rPr>
          <w:rFonts w:ascii="Cambria" w:hAnsi="Cambria"/>
          <w:iCs/>
          <w:snapToGrid w:val="0"/>
          <w:sz w:val="24"/>
          <w:szCs w:val="24"/>
        </w:rPr>
        <w:t>učitele</w:t>
      </w:r>
      <w:r w:rsidRPr="00672CC5">
        <w:rPr>
          <w:rFonts w:ascii="Cambria" w:hAnsi="Cambria"/>
          <w:iCs/>
          <w:snapToGrid w:val="0"/>
          <w:sz w:val="24"/>
          <w:szCs w:val="24"/>
        </w:rPr>
        <w:t xml:space="preserve"> praxí, stáhne z webu katedry pedagogiky (studium – praxe – smluvní zajištění praxí) </w:t>
      </w:r>
      <w:r w:rsidRPr="00672CC5">
        <w:rPr>
          <w:rFonts w:ascii="Cambria" w:hAnsi="Cambria"/>
          <w:b/>
          <w:bCs/>
          <w:iCs/>
          <w:snapToGrid w:val="0"/>
          <w:sz w:val="24"/>
          <w:szCs w:val="24"/>
        </w:rPr>
        <w:t>vzorový formulář</w:t>
      </w:r>
      <w:r w:rsidRPr="00672CC5">
        <w:rPr>
          <w:rFonts w:ascii="Cambria" w:hAnsi="Cambria"/>
          <w:iCs/>
          <w:snapToGrid w:val="0"/>
          <w:sz w:val="24"/>
          <w:szCs w:val="24"/>
        </w:rPr>
        <w:t xml:space="preserve"> Smlouvy</w:t>
      </w:r>
      <w:r>
        <w:rPr>
          <w:rFonts w:ascii="Cambria" w:hAnsi="Cambria"/>
          <w:iCs/>
          <w:snapToGrid w:val="0"/>
          <w:sz w:val="24"/>
          <w:szCs w:val="24"/>
        </w:rPr>
        <w:t xml:space="preserve"> </w:t>
      </w:r>
      <w:r w:rsidRPr="00672CC5">
        <w:rPr>
          <w:rFonts w:ascii="Cambria" w:hAnsi="Cambria"/>
          <w:iCs/>
          <w:snapToGrid w:val="0"/>
          <w:sz w:val="24"/>
          <w:szCs w:val="24"/>
        </w:rPr>
        <w:t xml:space="preserve">o zabezpečení odborné praxe studenta, který vyplní na počítači v elektronické podobě, </w:t>
      </w:r>
      <w:r>
        <w:rPr>
          <w:rFonts w:ascii="Cambria" w:hAnsi="Cambria"/>
          <w:iCs/>
          <w:snapToGrid w:val="0"/>
          <w:sz w:val="24"/>
          <w:szCs w:val="24"/>
        </w:rPr>
        <w:t xml:space="preserve">pošle svému vedoucího učitele praxe na schválení </w:t>
      </w:r>
      <w:r w:rsidRPr="00F67B4D">
        <w:rPr>
          <w:rFonts w:ascii="Cambria" w:hAnsi="Cambria"/>
          <w:b/>
          <w:iCs/>
          <w:snapToGrid w:val="0"/>
          <w:sz w:val="24"/>
          <w:szCs w:val="24"/>
        </w:rPr>
        <w:t>emailem</w:t>
      </w:r>
      <w:r>
        <w:rPr>
          <w:rFonts w:ascii="Cambria" w:hAnsi="Cambria"/>
          <w:iCs/>
          <w:snapToGrid w:val="0"/>
          <w:sz w:val="24"/>
          <w:szCs w:val="24"/>
        </w:rPr>
        <w:t xml:space="preserve">, </w:t>
      </w:r>
      <w:r w:rsidRPr="00672CC5">
        <w:rPr>
          <w:rFonts w:ascii="Cambria" w:hAnsi="Cambria"/>
          <w:iCs/>
          <w:snapToGrid w:val="0"/>
          <w:sz w:val="24"/>
          <w:szCs w:val="24"/>
        </w:rPr>
        <w:t xml:space="preserve">poté 3x vytiskne (pokud možno oboustranně), uvede datum (datum musí být před zahájením konání praxe), svůj podpis a následně zajistí podpis hostitelské instituce. </w:t>
      </w:r>
    </w:p>
    <w:p w14:paraId="12D080C6" w14:textId="7BDD14F2" w:rsidR="00F01BF6" w:rsidRPr="00672CC5" w:rsidRDefault="00F01BF6" w:rsidP="00F01BF6">
      <w:pPr>
        <w:widowControl w:val="0"/>
        <w:numPr>
          <w:ilvl w:val="0"/>
          <w:numId w:val="1"/>
        </w:numPr>
        <w:spacing w:after="120" w:line="264" w:lineRule="auto"/>
        <w:jc w:val="both"/>
        <w:rPr>
          <w:rFonts w:ascii="Cambria" w:hAnsi="Cambria"/>
          <w:iCs/>
          <w:snapToGrid w:val="0"/>
          <w:sz w:val="24"/>
          <w:szCs w:val="24"/>
        </w:rPr>
      </w:pPr>
      <w:r w:rsidRPr="00672CC5">
        <w:rPr>
          <w:rFonts w:ascii="Cambria" w:hAnsi="Cambria"/>
          <w:iCs/>
          <w:snapToGrid w:val="0"/>
          <w:sz w:val="24"/>
          <w:szCs w:val="24"/>
        </w:rPr>
        <w:t xml:space="preserve">Podepsané smlouvy ze strany studenta a hostitelské instituce (3 výtisky) předloží vedoucímu pedagogovi daného typu praxe KPED k odsouhlasení (podpis/parafa), který smlouvy předá přes podatelnu na Sekretariát děkana </w:t>
      </w:r>
      <w:r>
        <w:rPr>
          <w:rFonts w:ascii="Cambria" w:hAnsi="Cambria"/>
          <w:iCs/>
          <w:snapToGrid w:val="0"/>
          <w:sz w:val="24"/>
          <w:szCs w:val="24"/>
        </w:rPr>
        <w:t>a</w:t>
      </w:r>
      <w:r w:rsidRPr="00672CC5">
        <w:rPr>
          <w:rFonts w:ascii="Cambria" w:hAnsi="Cambria"/>
          <w:iCs/>
          <w:snapToGrid w:val="0"/>
          <w:sz w:val="24"/>
          <w:szCs w:val="24"/>
        </w:rPr>
        <w:t xml:space="preserve"> tajemníka k zajištění podpisu tajemnice FF UK.</w:t>
      </w:r>
    </w:p>
    <w:p w14:paraId="558B8382" w14:textId="7A4254B5" w:rsidR="00F01BF6" w:rsidRPr="00672CC5" w:rsidRDefault="00F01BF6" w:rsidP="00F01BF6">
      <w:pPr>
        <w:widowControl w:val="0"/>
        <w:numPr>
          <w:ilvl w:val="0"/>
          <w:numId w:val="1"/>
        </w:numPr>
        <w:spacing w:after="120" w:line="264" w:lineRule="auto"/>
        <w:jc w:val="both"/>
        <w:rPr>
          <w:rFonts w:ascii="Cambria" w:hAnsi="Cambria"/>
          <w:iCs/>
          <w:snapToGrid w:val="0"/>
          <w:sz w:val="24"/>
          <w:szCs w:val="24"/>
        </w:rPr>
      </w:pPr>
      <w:r w:rsidRPr="00672CC5">
        <w:rPr>
          <w:rFonts w:ascii="Cambria" w:hAnsi="Cambria"/>
          <w:iCs/>
          <w:snapToGrid w:val="0"/>
          <w:sz w:val="24"/>
          <w:szCs w:val="24"/>
        </w:rPr>
        <w:t>Po podpisu sekretariát předá 1 paré smlouvy na Právní oddělení</w:t>
      </w:r>
      <w:r>
        <w:rPr>
          <w:rFonts w:ascii="Cambria" w:hAnsi="Cambria"/>
          <w:iCs/>
          <w:snapToGrid w:val="0"/>
          <w:sz w:val="24"/>
          <w:szCs w:val="24"/>
        </w:rPr>
        <w:t xml:space="preserve"> FF UK (</w:t>
      </w:r>
      <w:r w:rsidR="00F67B4D">
        <w:rPr>
          <w:rFonts w:ascii="Cambria" w:hAnsi="Cambria"/>
          <w:iCs/>
          <w:snapToGrid w:val="0"/>
          <w:sz w:val="24"/>
          <w:szCs w:val="24"/>
        </w:rPr>
        <w:t>pokud</w:t>
      </w:r>
      <w:r>
        <w:rPr>
          <w:rFonts w:ascii="Cambria" w:hAnsi="Cambria"/>
          <w:iCs/>
          <w:snapToGrid w:val="0"/>
          <w:sz w:val="24"/>
          <w:szCs w:val="24"/>
        </w:rPr>
        <w:t xml:space="preserve"> si Právní oddělení 1 paré nenechá)</w:t>
      </w:r>
      <w:r w:rsidRPr="00672CC5">
        <w:rPr>
          <w:rFonts w:ascii="Cambria" w:hAnsi="Cambria"/>
          <w:iCs/>
          <w:snapToGrid w:val="0"/>
          <w:sz w:val="24"/>
          <w:szCs w:val="24"/>
        </w:rPr>
        <w:t xml:space="preserve"> a 2 paré smlouvy přes podatelnu k rukám koordinátora příslušné součásti (1 paré </w:t>
      </w:r>
      <w:r>
        <w:rPr>
          <w:rFonts w:ascii="Cambria" w:hAnsi="Cambria"/>
          <w:iCs/>
          <w:snapToGrid w:val="0"/>
          <w:sz w:val="24"/>
          <w:szCs w:val="24"/>
        </w:rPr>
        <w:t>instituci a</w:t>
      </w:r>
      <w:r w:rsidRPr="00672CC5">
        <w:rPr>
          <w:rFonts w:ascii="Cambria" w:hAnsi="Cambria"/>
          <w:iCs/>
          <w:snapToGrid w:val="0"/>
          <w:sz w:val="24"/>
          <w:szCs w:val="24"/>
        </w:rPr>
        <w:t xml:space="preserve"> druhé paré pro studenta).</w:t>
      </w:r>
    </w:p>
    <w:p w14:paraId="63E8E2ED" w14:textId="77777777" w:rsidR="00F01BF6" w:rsidRPr="00672CC5" w:rsidRDefault="00F01BF6" w:rsidP="00F01BF6">
      <w:pPr>
        <w:widowControl w:val="0"/>
        <w:numPr>
          <w:ilvl w:val="0"/>
          <w:numId w:val="1"/>
        </w:numPr>
        <w:spacing w:after="120" w:line="264" w:lineRule="auto"/>
        <w:jc w:val="both"/>
        <w:rPr>
          <w:rFonts w:ascii="Cambria" w:hAnsi="Cambria"/>
          <w:iCs/>
          <w:snapToGrid w:val="0"/>
          <w:sz w:val="24"/>
          <w:szCs w:val="24"/>
        </w:rPr>
      </w:pPr>
      <w:r w:rsidRPr="00672CC5">
        <w:rPr>
          <w:rFonts w:ascii="Cambria" w:hAnsi="Cambria"/>
          <w:iCs/>
          <w:snapToGrid w:val="0"/>
          <w:sz w:val="24"/>
          <w:szCs w:val="24"/>
        </w:rPr>
        <w:t xml:space="preserve">V případě cizích vzorů smluv kontaktuje koordinátor praxí Právní oddělení. </w:t>
      </w:r>
      <w:r>
        <w:rPr>
          <w:rFonts w:ascii="Cambria" w:hAnsi="Cambria"/>
          <w:iCs/>
          <w:snapToGrid w:val="0"/>
          <w:sz w:val="24"/>
          <w:szCs w:val="24"/>
        </w:rPr>
        <w:t xml:space="preserve">              </w:t>
      </w:r>
      <w:r w:rsidRPr="00672CC5">
        <w:rPr>
          <w:rFonts w:ascii="Cambria" w:hAnsi="Cambria"/>
          <w:b/>
          <w:bCs/>
          <w:iCs/>
          <w:snapToGrid w:val="0"/>
          <w:sz w:val="24"/>
          <w:szCs w:val="24"/>
        </w:rPr>
        <w:t>Nikdy s</w:t>
      </w:r>
      <w:r w:rsidRPr="00672CC5">
        <w:rPr>
          <w:rFonts w:ascii="Cambria" w:hAnsi="Cambria"/>
          <w:iCs/>
          <w:snapToGrid w:val="0"/>
          <w:sz w:val="24"/>
          <w:szCs w:val="24"/>
        </w:rPr>
        <w:t xml:space="preserve"> </w:t>
      </w:r>
      <w:r w:rsidRPr="00672CC5">
        <w:rPr>
          <w:rFonts w:ascii="Cambria" w:hAnsi="Cambria"/>
          <w:b/>
          <w:bCs/>
          <w:iCs/>
          <w:snapToGrid w:val="0"/>
          <w:sz w:val="24"/>
          <w:szCs w:val="24"/>
          <w:u w:val="single"/>
        </w:rPr>
        <w:t>Právním oddělením nekomunikuje student</w:t>
      </w:r>
      <w:r w:rsidRPr="00672CC5">
        <w:rPr>
          <w:rFonts w:ascii="Cambria" w:hAnsi="Cambria"/>
          <w:iCs/>
          <w:snapToGrid w:val="0"/>
          <w:sz w:val="24"/>
          <w:szCs w:val="24"/>
        </w:rPr>
        <w:t>.</w:t>
      </w:r>
    </w:p>
    <w:p w14:paraId="4524EF8A" w14:textId="77777777" w:rsidR="000010C5" w:rsidRPr="00304121" w:rsidRDefault="000010C5" w:rsidP="000010C5">
      <w:pPr>
        <w:ind w:left="360"/>
        <w:rPr>
          <w:rFonts w:ascii="Cambria" w:hAnsi="Cambria"/>
          <w:sz w:val="23"/>
          <w:szCs w:val="23"/>
        </w:rPr>
      </w:pPr>
    </w:p>
    <w:p w14:paraId="35065C79" w14:textId="77777777" w:rsidR="00304121" w:rsidRPr="00304121" w:rsidRDefault="00304121" w:rsidP="000010C5">
      <w:pPr>
        <w:ind w:left="360"/>
        <w:rPr>
          <w:rFonts w:ascii="Cambria" w:hAnsi="Cambria"/>
          <w:b/>
          <w:sz w:val="23"/>
          <w:szCs w:val="23"/>
        </w:rPr>
      </w:pPr>
      <w:r w:rsidRPr="00304121">
        <w:rPr>
          <w:rFonts w:ascii="Cambria" w:hAnsi="Cambria"/>
          <w:b/>
          <w:sz w:val="23"/>
          <w:szCs w:val="23"/>
        </w:rPr>
        <w:t>DŮLEŽITÉ UPOZORNĚNÍ</w:t>
      </w:r>
    </w:p>
    <w:p w14:paraId="5016518B" w14:textId="77777777" w:rsidR="000010C5" w:rsidRPr="00304121" w:rsidRDefault="000010C5" w:rsidP="000010C5">
      <w:pPr>
        <w:ind w:left="360"/>
        <w:rPr>
          <w:rFonts w:ascii="Cambria" w:hAnsi="Cambria"/>
          <w:sz w:val="23"/>
          <w:szCs w:val="23"/>
        </w:rPr>
      </w:pPr>
      <w:r w:rsidRPr="00304121">
        <w:rPr>
          <w:rFonts w:ascii="Cambria" w:hAnsi="Cambria"/>
          <w:sz w:val="23"/>
          <w:szCs w:val="23"/>
        </w:rPr>
        <w:t>Smlouvy je třeba uzavírat s dostatečným časovým předstihem</w:t>
      </w:r>
      <w:r w:rsidR="00304121" w:rsidRPr="00304121">
        <w:rPr>
          <w:rFonts w:ascii="Cambria" w:hAnsi="Cambria"/>
          <w:sz w:val="23"/>
          <w:szCs w:val="23"/>
        </w:rPr>
        <w:t>, a to tak</w:t>
      </w:r>
      <w:r w:rsidRPr="00304121">
        <w:rPr>
          <w:rFonts w:ascii="Cambria" w:hAnsi="Cambria"/>
          <w:sz w:val="23"/>
          <w:szCs w:val="23"/>
        </w:rPr>
        <w:t xml:space="preserve"> aby </w:t>
      </w:r>
      <w:r w:rsidR="00C92E82" w:rsidRPr="00304121">
        <w:rPr>
          <w:rFonts w:ascii="Cambria" w:hAnsi="Cambria"/>
          <w:sz w:val="23"/>
          <w:szCs w:val="23"/>
        </w:rPr>
        <w:t xml:space="preserve">celý proces proběhl </w:t>
      </w:r>
      <w:r w:rsidR="00C92E82" w:rsidRPr="00304121">
        <w:rPr>
          <w:rFonts w:ascii="Cambria" w:hAnsi="Cambria"/>
          <w:b/>
          <w:sz w:val="23"/>
          <w:szCs w:val="23"/>
        </w:rPr>
        <w:t>před nástupem studenta na praxi</w:t>
      </w:r>
      <w:r w:rsidR="00304121" w:rsidRPr="00304121">
        <w:rPr>
          <w:rFonts w:ascii="Cambria" w:hAnsi="Cambria"/>
          <w:b/>
          <w:sz w:val="23"/>
          <w:szCs w:val="23"/>
        </w:rPr>
        <w:t>.</w:t>
      </w:r>
      <w:r w:rsidR="00C92E82" w:rsidRPr="00304121">
        <w:rPr>
          <w:rFonts w:ascii="Cambria" w:hAnsi="Cambria"/>
          <w:sz w:val="23"/>
          <w:szCs w:val="23"/>
        </w:rPr>
        <w:t xml:space="preserve"> </w:t>
      </w:r>
      <w:r w:rsidR="00304121" w:rsidRPr="00304121">
        <w:rPr>
          <w:rFonts w:ascii="Cambria" w:hAnsi="Cambria"/>
          <w:sz w:val="23"/>
          <w:szCs w:val="23"/>
        </w:rPr>
        <w:t>P</w:t>
      </w:r>
      <w:r w:rsidR="00C92E82" w:rsidRPr="00304121">
        <w:rPr>
          <w:rFonts w:ascii="Cambria" w:hAnsi="Cambria"/>
          <w:sz w:val="23"/>
          <w:szCs w:val="23"/>
        </w:rPr>
        <w:t>očítejte s tím, že celý administrati</w:t>
      </w:r>
      <w:r w:rsidR="00304121" w:rsidRPr="00304121">
        <w:rPr>
          <w:rFonts w:ascii="Cambria" w:hAnsi="Cambria"/>
          <w:sz w:val="23"/>
          <w:szCs w:val="23"/>
        </w:rPr>
        <w:t>vní proces může trvat cca měs</w:t>
      </w:r>
      <w:bookmarkStart w:id="0" w:name="_GoBack"/>
      <w:bookmarkEnd w:id="0"/>
      <w:r w:rsidR="00304121" w:rsidRPr="00304121">
        <w:rPr>
          <w:rFonts w:ascii="Cambria" w:hAnsi="Cambria"/>
          <w:sz w:val="23"/>
          <w:szCs w:val="23"/>
        </w:rPr>
        <w:t>íc</w:t>
      </w:r>
      <w:r w:rsidR="00C92E82" w:rsidRPr="00304121">
        <w:rPr>
          <w:rFonts w:ascii="Cambria" w:hAnsi="Cambria"/>
          <w:sz w:val="23"/>
          <w:szCs w:val="23"/>
        </w:rPr>
        <w:t>.</w:t>
      </w:r>
      <w:r w:rsidRPr="00304121">
        <w:rPr>
          <w:rFonts w:ascii="Cambria" w:hAnsi="Cambria"/>
          <w:sz w:val="23"/>
          <w:szCs w:val="23"/>
        </w:rPr>
        <w:t xml:space="preserve"> </w:t>
      </w:r>
    </w:p>
    <w:sectPr w:rsidR="000010C5" w:rsidRPr="0030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865"/>
    <w:multiLevelType w:val="hybridMultilevel"/>
    <w:tmpl w:val="D9FC38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345F"/>
    <w:multiLevelType w:val="hybridMultilevel"/>
    <w:tmpl w:val="CEF04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250"/>
    <w:multiLevelType w:val="hybridMultilevel"/>
    <w:tmpl w:val="6E540CD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AA"/>
    <w:rsid w:val="000010C5"/>
    <w:rsid w:val="00052774"/>
    <w:rsid w:val="000944BF"/>
    <w:rsid w:val="002841AA"/>
    <w:rsid w:val="00304121"/>
    <w:rsid w:val="00313E15"/>
    <w:rsid w:val="0065457D"/>
    <w:rsid w:val="00833D34"/>
    <w:rsid w:val="00C92E82"/>
    <w:rsid w:val="00E40AF7"/>
    <w:rsid w:val="00E86800"/>
    <w:rsid w:val="00F01BF6"/>
    <w:rsid w:val="00F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CE85"/>
  <w15:chartTrackingRefBased/>
  <w15:docId w15:val="{569F3198-A973-437C-94E8-F35276EE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1A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86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Tvrzová, Ivana</dc:creator>
  <cp:keywords/>
  <dc:description/>
  <cp:lastModifiedBy>Vincejová, Eva</cp:lastModifiedBy>
  <cp:revision>3</cp:revision>
  <dcterms:created xsi:type="dcterms:W3CDTF">2021-09-13T17:11:00Z</dcterms:created>
  <dcterms:modified xsi:type="dcterms:W3CDTF">2021-09-13T17:14:00Z</dcterms:modified>
</cp:coreProperties>
</file>